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1E0"/>
      </w:tblPr>
      <w:tblGrid>
        <w:gridCol w:w="5006"/>
        <w:gridCol w:w="5201"/>
      </w:tblGrid>
      <w:tr w:rsidR="00DE49BD" w:rsidTr="00215964">
        <w:tc>
          <w:tcPr>
            <w:tcW w:w="5006" w:type="dxa"/>
            <w:hideMark/>
          </w:tcPr>
          <w:p w:rsidR="00DE49BD" w:rsidRDefault="00DE49BD" w:rsidP="002159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20"/>
              </w:rPr>
            </w:pPr>
            <w:r>
              <w:t xml:space="preserve">Принято </w:t>
            </w:r>
          </w:p>
          <w:p w:rsidR="00DE49BD" w:rsidRDefault="00DE49BD" w:rsidP="00215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 xml:space="preserve">педагогическим советом </w:t>
            </w:r>
          </w:p>
          <w:p w:rsidR="00DE49BD" w:rsidRDefault="00DE49BD" w:rsidP="00215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>муниципального казенного общеобразовательного учреждения средней общеобразовательной школы с</w:t>
            </w:r>
            <w:proofErr w:type="gramStart"/>
            <w:r>
              <w:t>.К</w:t>
            </w:r>
            <w:proofErr w:type="gramEnd"/>
            <w:r>
              <w:t>расное Николаевского муниципального района Хабаровского края</w:t>
            </w:r>
          </w:p>
          <w:p w:rsidR="00DE49BD" w:rsidRDefault="00DE49BD" w:rsidP="002159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20"/>
              </w:rPr>
            </w:pPr>
            <w:r>
              <w:t xml:space="preserve"> протокол № 2 от 29 декабря  2011г</w:t>
            </w:r>
          </w:p>
        </w:tc>
        <w:tc>
          <w:tcPr>
            <w:tcW w:w="5201" w:type="dxa"/>
            <w:hideMark/>
          </w:tcPr>
          <w:p w:rsidR="00DE49BD" w:rsidRDefault="00DE49BD" w:rsidP="0021596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color w:val="000000"/>
                <w:spacing w:val="-20"/>
              </w:rPr>
            </w:pPr>
            <w:r>
              <w:t xml:space="preserve">Утверждено </w:t>
            </w:r>
          </w:p>
          <w:p w:rsidR="00DE49BD" w:rsidRDefault="00DE49BD" w:rsidP="00215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приказом муниципального казенного  общеобразовательного учреждения средней общеобразовательной школы с</w:t>
            </w:r>
            <w:proofErr w:type="gramStart"/>
            <w:r>
              <w:t>.К</w:t>
            </w:r>
            <w:proofErr w:type="gramEnd"/>
            <w:r>
              <w:t>расное Николаевского муниципального района Хабаровского края</w:t>
            </w:r>
          </w:p>
          <w:p w:rsidR="00DE49BD" w:rsidRDefault="00DE49BD" w:rsidP="0021596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№ 125 от 30 декабря 2011г. </w:t>
            </w:r>
          </w:p>
          <w:p w:rsidR="00DE49BD" w:rsidRDefault="00DE49BD" w:rsidP="0021596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color w:val="000000"/>
                <w:spacing w:val="-20"/>
              </w:rPr>
            </w:pPr>
            <w:r>
              <w:t>Директор школы ___________ Г.А.Лебедева</w:t>
            </w:r>
          </w:p>
        </w:tc>
      </w:tr>
    </w:tbl>
    <w:p w:rsidR="00DE49BD" w:rsidRDefault="00DE49BD" w:rsidP="00DE49BD">
      <w:pPr>
        <w:jc w:val="right"/>
      </w:pPr>
    </w:p>
    <w:p w:rsidR="00DE49BD" w:rsidRDefault="00DE49BD" w:rsidP="00DE49BD">
      <w:pPr>
        <w:jc w:val="right"/>
      </w:pPr>
      <w:r>
        <w:tab/>
      </w:r>
      <w:r>
        <w:tab/>
      </w:r>
      <w:r>
        <w:tab/>
      </w:r>
      <w:r>
        <w:tab/>
      </w:r>
    </w:p>
    <w:p w:rsidR="00DE49BD" w:rsidRDefault="00DE49BD" w:rsidP="00DE49BD">
      <w:pPr>
        <w:spacing w:line="360" w:lineRule="auto"/>
        <w:jc w:val="center"/>
        <w:rPr>
          <w:b/>
        </w:rPr>
      </w:pPr>
      <w:r>
        <w:rPr>
          <w:b/>
        </w:rPr>
        <w:t xml:space="preserve">Положение </w:t>
      </w:r>
    </w:p>
    <w:p w:rsidR="00DE49BD" w:rsidRDefault="00DE49BD" w:rsidP="00DE49BD">
      <w:pPr>
        <w:spacing w:line="360" w:lineRule="auto"/>
        <w:jc w:val="center"/>
        <w:rPr>
          <w:b/>
        </w:rPr>
      </w:pPr>
      <w:r>
        <w:rPr>
          <w:b/>
        </w:rPr>
        <w:t xml:space="preserve">о конфликтной комиссии </w:t>
      </w:r>
    </w:p>
    <w:p w:rsidR="00DE49BD" w:rsidRDefault="00DE49BD" w:rsidP="00DE49BD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муниципального казенного  общеобразовательного учреждения </w:t>
      </w:r>
    </w:p>
    <w:p w:rsidR="00DE49BD" w:rsidRDefault="00DE49BD" w:rsidP="00DE49BD">
      <w:pPr>
        <w:spacing w:line="360" w:lineRule="auto"/>
        <w:jc w:val="center"/>
        <w:rPr>
          <w:b/>
        </w:rPr>
      </w:pPr>
      <w:r>
        <w:rPr>
          <w:b/>
        </w:rPr>
        <w:t>средней общеобразовательной школы с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расное </w:t>
      </w:r>
    </w:p>
    <w:p w:rsidR="00DE49BD" w:rsidRDefault="00DE49BD" w:rsidP="00DE49BD">
      <w:pPr>
        <w:spacing w:line="36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DE49BD" w:rsidRDefault="00DE49BD" w:rsidP="00DE49BD">
      <w:pPr>
        <w:spacing w:line="360" w:lineRule="auto"/>
        <w:jc w:val="center"/>
        <w:rPr>
          <w:b/>
        </w:rPr>
      </w:pPr>
    </w:p>
    <w:p w:rsidR="00DE49BD" w:rsidRDefault="00DE49BD" w:rsidP="00DE49BD">
      <w:pPr>
        <w:numPr>
          <w:ilvl w:val="0"/>
          <w:numId w:val="1"/>
        </w:numPr>
        <w:spacing w:line="360" w:lineRule="auto"/>
        <w:ind w:left="0" w:firstLine="0"/>
        <w:rPr>
          <w:b/>
        </w:rPr>
      </w:pPr>
      <w:r>
        <w:rPr>
          <w:b/>
        </w:rPr>
        <w:t>Общие положения</w:t>
      </w:r>
    </w:p>
    <w:p w:rsidR="00DE49BD" w:rsidRDefault="00DE49BD" w:rsidP="00DE49BD">
      <w:pPr>
        <w:spacing w:line="360" w:lineRule="auto"/>
        <w:jc w:val="both"/>
        <w:rPr>
          <w:b/>
        </w:rPr>
      </w:pPr>
    </w:p>
    <w:p w:rsidR="00DE49BD" w:rsidRDefault="00DE49BD" w:rsidP="00DE49BD">
      <w:pPr>
        <w:pStyle w:val="a5"/>
        <w:spacing w:line="360" w:lineRule="auto"/>
      </w:pPr>
      <w:r>
        <w:t>1.1. Конфликтная комиссия по вопросам разрешения споров между участниками образовательного процесса муниципального</w:t>
      </w:r>
      <w:r w:rsidRPr="00FC68F3">
        <w:t xml:space="preserve"> </w:t>
      </w:r>
      <w:r>
        <w:t>казенного общеобразовательного учреждения средней общеобразовательной школы с</w:t>
      </w:r>
      <w:proofErr w:type="gramStart"/>
      <w:r>
        <w:t>.К</w:t>
      </w:r>
      <w:proofErr w:type="gramEnd"/>
      <w:r>
        <w:t>расное Николаевского муниципального района Хабаровского края (далее – школа) создается для решения спорных вопросов, возникших в ходе образовательного процесса. Она руководствуется в своей деятельности Законом РФ «Об образовании» и Уставом школы.</w:t>
      </w:r>
    </w:p>
    <w:p w:rsidR="00DE49BD" w:rsidRDefault="00DE49BD" w:rsidP="00DE49BD">
      <w:pPr>
        <w:pStyle w:val="a3"/>
        <w:spacing w:line="360" w:lineRule="auto"/>
        <w:ind w:left="0"/>
        <w:jc w:val="both"/>
      </w:pPr>
      <w:r>
        <w:t>1.2. Конфликтная комиссия состоит из 5 человек. Председатель комиссии назначается из числа ее членов.</w:t>
      </w:r>
    </w:p>
    <w:p w:rsidR="00DE49BD" w:rsidRDefault="00DE49BD" w:rsidP="00DE49BD">
      <w:pPr>
        <w:pStyle w:val="a3"/>
        <w:numPr>
          <w:ilvl w:val="1"/>
          <w:numId w:val="1"/>
        </w:numPr>
        <w:spacing w:line="360" w:lineRule="auto"/>
        <w:jc w:val="both"/>
      </w:pPr>
      <w:r>
        <w:t>1.3. Конфликтная комиссия принимает к рассмотрению заявления любого участника образовательного процесса при несогласии с решениями или действием администрации школы, учителя обучающегося. Заседания комиссии проводятся при наличии не менее 2/3 ее членов.</w:t>
      </w:r>
    </w:p>
    <w:p w:rsidR="00DE49BD" w:rsidRDefault="00DE49BD" w:rsidP="00DE49BD">
      <w:pPr>
        <w:pStyle w:val="a3"/>
        <w:spacing w:line="360" w:lineRule="auto"/>
        <w:ind w:left="720"/>
        <w:jc w:val="both"/>
      </w:pPr>
    </w:p>
    <w:p w:rsidR="00DE49BD" w:rsidRDefault="00DE49BD" w:rsidP="00DE49BD">
      <w:pPr>
        <w:pStyle w:val="a3"/>
        <w:spacing w:line="360" w:lineRule="auto"/>
        <w:ind w:left="720"/>
        <w:jc w:val="both"/>
      </w:pPr>
    </w:p>
    <w:p w:rsidR="00DE49BD" w:rsidRDefault="00DE49BD" w:rsidP="00DE49BD">
      <w:pPr>
        <w:pStyle w:val="a3"/>
        <w:spacing w:line="360" w:lineRule="auto"/>
        <w:ind w:left="720" w:hanging="720"/>
        <w:jc w:val="both"/>
        <w:rPr>
          <w:b/>
        </w:rPr>
      </w:pPr>
      <w:r w:rsidRPr="00E23DB9">
        <w:rPr>
          <w:b/>
          <w:lang w:val="en-US"/>
        </w:rPr>
        <w:t>II</w:t>
      </w:r>
      <w:r w:rsidRPr="00E23DB9">
        <w:rPr>
          <w:b/>
        </w:rPr>
        <w:t>.</w:t>
      </w:r>
      <w:r>
        <w:rPr>
          <w:b/>
        </w:rPr>
        <w:t xml:space="preserve"> Деятельность конфликтной комиссии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2.1 Конфликтная комиссия:</w:t>
      </w:r>
    </w:p>
    <w:p w:rsidR="00DE49BD" w:rsidRDefault="00DE49BD" w:rsidP="00DE49BD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разрешает конфликтные ситуации, связанные с отношением </w:t>
      </w:r>
      <w:proofErr w:type="gramStart"/>
      <w:r>
        <w:t>обучающегося</w:t>
      </w:r>
      <w:proofErr w:type="gramEnd"/>
      <w:r>
        <w:t xml:space="preserve"> к учебе;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</w:p>
    <w:p w:rsidR="00DE49BD" w:rsidRDefault="00DE49BD" w:rsidP="00DE49BD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рассматривает вопросы об объективности выставления итоговых отметок за текущий год;</w:t>
      </w:r>
    </w:p>
    <w:p w:rsidR="00DE49BD" w:rsidRDefault="00DE49BD" w:rsidP="00DE49BD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разрешает споры, возникающие при комплектовании 10 класса; при организации </w:t>
      </w:r>
      <w:proofErr w:type="gramStart"/>
      <w:r>
        <w:t>обучения по</w:t>
      </w:r>
      <w:proofErr w:type="gramEnd"/>
      <w:r>
        <w:t xml:space="preserve"> индивидуальному плану.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2.2.Конфликтная комиссия имеет право:</w:t>
      </w:r>
    </w:p>
    <w:p w:rsidR="00DE49BD" w:rsidRDefault="00DE49BD" w:rsidP="00DE49BD">
      <w:pPr>
        <w:pStyle w:val="a3"/>
        <w:numPr>
          <w:ilvl w:val="0"/>
          <w:numId w:val="3"/>
        </w:numPr>
        <w:spacing w:line="360" w:lineRule="auto"/>
        <w:jc w:val="both"/>
      </w:pPr>
      <w:r>
        <w:t>запрашивать необходимые материалы для самостоятельного изучения рассматриваемых вопросов;</w:t>
      </w:r>
    </w:p>
    <w:p w:rsidR="00DE49BD" w:rsidRDefault="00DE49BD" w:rsidP="00DE49BD">
      <w:pPr>
        <w:pStyle w:val="a3"/>
        <w:numPr>
          <w:ilvl w:val="0"/>
          <w:numId w:val="3"/>
        </w:numPr>
        <w:spacing w:line="360" w:lineRule="auto"/>
        <w:jc w:val="both"/>
      </w:pPr>
      <w:r>
        <w:t>сформировать предметную комиссию для решения вопроса об объективности выставления оценки знаний и умений обучающихся. Решение о ее формировании принимается в течение 3-х дней с момента поступления заявления;</w:t>
      </w:r>
    </w:p>
    <w:p w:rsidR="00DE49BD" w:rsidRDefault="00DE49BD" w:rsidP="00DE49BD">
      <w:pPr>
        <w:pStyle w:val="a3"/>
        <w:numPr>
          <w:ilvl w:val="0"/>
          <w:numId w:val="3"/>
        </w:numPr>
        <w:spacing w:line="360" w:lineRule="auto"/>
        <w:jc w:val="both"/>
      </w:pPr>
      <w:r>
        <w:t>вносить рекомендации педагогическому совету о приостановлении или отмене ранее принятых ими решений;</w:t>
      </w:r>
    </w:p>
    <w:p w:rsidR="00DE49BD" w:rsidRDefault="00DE49BD" w:rsidP="00DE49BD">
      <w:pPr>
        <w:pStyle w:val="a3"/>
        <w:numPr>
          <w:ilvl w:val="0"/>
          <w:numId w:val="3"/>
        </w:numPr>
        <w:spacing w:line="360" w:lineRule="auto"/>
        <w:jc w:val="both"/>
      </w:pPr>
      <w:r>
        <w:t>вносить предложения по изменению локальных актов школы.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2.3. Члены конфликтной комиссии обязаны: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Присутствовать на заседании комиссии;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Принимать активное участие в рассмотрении поданных заявлений;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Давать обоснованные ответы заявителям в устной или письменной форме.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2.4. Решения конфликтной комиссии принимается открытым голосованием;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2.5.Решение считается принятым, если за него голосовало большинство из присутствующих членов комиссии.</w:t>
      </w:r>
    </w:p>
    <w:p w:rsidR="00DE49BD" w:rsidRDefault="00DE49BD" w:rsidP="00DE49BD">
      <w:pPr>
        <w:pStyle w:val="a3"/>
        <w:spacing w:line="360" w:lineRule="auto"/>
        <w:ind w:left="720" w:hanging="720"/>
        <w:jc w:val="both"/>
      </w:pPr>
      <w:r>
        <w:t>2.6. Заседание конфликтной комиссии оформляются протоколом.</w:t>
      </w:r>
    </w:p>
    <w:p w:rsidR="00B05AAA" w:rsidRDefault="00B05AAA" w:rsidP="00DE49BD">
      <w:pPr>
        <w:spacing w:line="360" w:lineRule="auto"/>
      </w:pPr>
    </w:p>
    <w:sectPr w:rsidR="00B05AAA" w:rsidSect="00B0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1AE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C336C21"/>
    <w:multiLevelType w:val="hybridMultilevel"/>
    <w:tmpl w:val="195A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B31"/>
    <w:multiLevelType w:val="hybridMultilevel"/>
    <w:tmpl w:val="6DCA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D"/>
    <w:rsid w:val="00B05AAA"/>
    <w:rsid w:val="00D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49BD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DE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2012-07-06T06:11:00Z</cp:lastPrinted>
  <dcterms:created xsi:type="dcterms:W3CDTF">2012-07-06T06:10:00Z</dcterms:created>
  <dcterms:modified xsi:type="dcterms:W3CDTF">2012-07-06T06:13:00Z</dcterms:modified>
</cp:coreProperties>
</file>